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6A" w:rsidRPr="005E550B" w:rsidRDefault="005A1E4C" w:rsidP="005E55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0B">
        <w:rPr>
          <w:rFonts w:ascii="Times New Roman" w:hAnsi="Times New Roman" w:cs="Times New Roman"/>
          <w:b/>
          <w:sz w:val="24"/>
          <w:szCs w:val="24"/>
        </w:rPr>
        <w:t xml:space="preserve">Программа деятельности </w:t>
      </w:r>
      <w:proofErr w:type="spellStart"/>
      <w:r w:rsidRPr="005E550B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5E550B">
        <w:rPr>
          <w:rFonts w:ascii="Times New Roman" w:hAnsi="Times New Roman" w:cs="Times New Roman"/>
          <w:b/>
          <w:sz w:val="24"/>
          <w:szCs w:val="24"/>
        </w:rPr>
        <w:t xml:space="preserve"> площадки  ФГОС ООО</w:t>
      </w: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550B">
        <w:rPr>
          <w:rFonts w:ascii="Times New Roman" w:hAnsi="Times New Roman" w:cs="Times New Roman"/>
          <w:b/>
          <w:sz w:val="24"/>
          <w:szCs w:val="24"/>
        </w:rPr>
        <w:t>Апробационная</w:t>
      </w:r>
      <w:proofErr w:type="spellEnd"/>
      <w:r w:rsidRPr="005E550B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</w:p>
    <w:p w:rsidR="005E550B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36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Карагайского района, тел. 8342973</w:t>
      </w:r>
      <w:r w:rsidR="0068536D" w:rsidRPr="0068536D">
        <w:rPr>
          <w:rFonts w:ascii="Times New Roman" w:hAnsi="Times New Roman" w:cs="Times New Roman"/>
          <w:sz w:val="24"/>
          <w:szCs w:val="24"/>
        </w:rPr>
        <w:t>1873</w:t>
      </w:r>
      <w:r w:rsidRPr="0068536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E550B" w:rsidRPr="005239A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karschool2@mail.ru</w:t>
        </w:r>
      </w:hyperlink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2</w:t>
      </w:r>
      <w:r w:rsidR="004E4F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4F9C" w:rsidRPr="004E4F9C">
        <w:rPr>
          <w:rFonts w:ascii="Times New Roman" w:hAnsi="Times New Roman" w:cs="Times New Roman"/>
          <w:b/>
          <w:sz w:val="24"/>
          <w:szCs w:val="24"/>
        </w:rPr>
        <w:t>А</w:t>
      </w:r>
      <w:r w:rsidRPr="004E4F9C">
        <w:rPr>
          <w:rFonts w:ascii="Times New Roman" w:hAnsi="Times New Roman" w:cs="Times New Roman"/>
          <w:b/>
          <w:sz w:val="24"/>
          <w:szCs w:val="24"/>
        </w:rPr>
        <w:t>тор</w:t>
      </w:r>
      <w:r w:rsidR="004E4F9C" w:rsidRPr="004E4F9C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Новицкая В</w:t>
      </w:r>
      <w:r w:rsidR="000607DB">
        <w:rPr>
          <w:rFonts w:ascii="Times New Roman" w:hAnsi="Times New Roman" w:cs="Times New Roman"/>
          <w:sz w:val="24"/>
          <w:szCs w:val="24"/>
        </w:rPr>
        <w:t xml:space="preserve">алентина </w:t>
      </w:r>
      <w:r w:rsidRPr="0068536D">
        <w:rPr>
          <w:rFonts w:ascii="Times New Roman" w:hAnsi="Times New Roman" w:cs="Times New Roman"/>
          <w:sz w:val="24"/>
          <w:szCs w:val="24"/>
        </w:rPr>
        <w:t>А</w:t>
      </w:r>
      <w:r w:rsidR="000607DB">
        <w:rPr>
          <w:rFonts w:ascii="Times New Roman" w:hAnsi="Times New Roman" w:cs="Times New Roman"/>
          <w:sz w:val="24"/>
          <w:szCs w:val="24"/>
        </w:rPr>
        <w:t>натольевна, заместитель директора по УВР;</w:t>
      </w: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Негодяева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С</w:t>
      </w:r>
      <w:r w:rsidR="000607DB">
        <w:rPr>
          <w:rFonts w:ascii="Times New Roman" w:hAnsi="Times New Roman" w:cs="Times New Roman"/>
          <w:sz w:val="24"/>
          <w:szCs w:val="24"/>
        </w:rPr>
        <w:t xml:space="preserve">ветлана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Г</w:t>
      </w:r>
      <w:r w:rsidR="000607DB">
        <w:rPr>
          <w:rFonts w:ascii="Times New Roman" w:hAnsi="Times New Roman" w:cs="Times New Roman"/>
          <w:sz w:val="24"/>
          <w:szCs w:val="24"/>
        </w:rPr>
        <w:t>ендриковна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>, заместитель директора по методической работе</w:t>
      </w:r>
      <w:r w:rsidR="000607DB">
        <w:rPr>
          <w:rFonts w:ascii="Times New Roman" w:hAnsi="Times New Roman" w:cs="Times New Roman"/>
          <w:sz w:val="24"/>
          <w:szCs w:val="24"/>
        </w:rPr>
        <w:t>;</w:t>
      </w:r>
    </w:p>
    <w:p w:rsidR="005A1E4C" w:rsidRPr="0068536D" w:rsidRDefault="000607DB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Григорьевна</w:t>
      </w:r>
      <w:r w:rsidR="005A1E4C" w:rsidRPr="0068536D">
        <w:rPr>
          <w:rFonts w:ascii="Times New Roman" w:hAnsi="Times New Roman" w:cs="Times New Roman"/>
          <w:sz w:val="24"/>
          <w:szCs w:val="24"/>
        </w:rPr>
        <w:t>, учитель, руководит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1E4C" w:rsidRPr="0068536D">
        <w:rPr>
          <w:rFonts w:ascii="Times New Roman" w:hAnsi="Times New Roman" w:cs="Times New Roman"/>
          <w:sz w:val="24"/>
          <w:szCs w:val="24"/>
        </w:rPr>
        <w:t>ль временной рабочей группы учителей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Томилова Н</w:t>
      </w:r>
      <w:r w:rsidR="000607DB">
        <w:rPr>
          <w:rFonts w:ascii="Times New Roman" w:hAnsi="Times New Roman" w:cs="Times New Roman"/>
          <w:sz w:val="24"/>
          <w:szCs w:val="24"/>
        </w:rPr>
        <w:t xml:space="preserve">адежда </w:t>
      </w:r>
      <w:r w:rsidRPr="0068536D">
        <w:rPr>
          <w:rFonts w:ascii="Times New Roman" w:hAnsi="Times New Roman" w:cs="Times New Roman"/>
          <w:sz w:val="24"/>
          <w:szCs w:val="24"/>
        </w:rPr>
        <w:t>А</w:t>
      </w:r>
      <w:r w:rsidR="000607DB">
        <w:rPr>
          <w:rFonts w:ascii="Times New Roman" w:hAnsi="Times New Roman" w:cs="Times New Roman"/>
          <w:sz w:val="24"/>
          <w:szCs w:val="24"/>
        </w:rPr>
        <w:t>натольевна</w:t>
      </w:r>
      <w:r w:rsidRPr="0068536D">
        <w:rPr>
          <w:rFonts w:ascii="Times New Roman" w:hAnsi="Times New Roman" w:cs="Times New Roman"/>
          <w:sz w:val="24"/>
          <w:szCs w:val="24"/>
        </w:rPr>
        <w:t>, учитель</w:t>
      </w:r>
      <w:r w:rsidR="005E550B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="000607DB">
        <w:rPr>
          <w:rFonts w:ascii="Times New Roman" w:hAnsi="Times New Roman" w:cs="Times New Roman"/>
          <w:sz w:val="24"/>
          <w:szCs w:val="24"/>
        </w:rPr>
        <w:t>.</w:t>
      </w: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3.</w:t>
      </w:r>
      <w:r w:rsidRPr="005E550B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proofErr w:type="spellStart"/>
      <w:r w:rsidRPr="005E550B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5E550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0A1015" w:rsidRPr="0068536D" w:rsidRDefault="000A1015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eastAsia="Calibri" w:hAnsi="Times New Roman" w:cs="Times New Roman"/>
          <w:sz w:val="24"/>
          <w:szCs w:val="24"/>
        </w:rPr>
        <w:t>«Коммуникативно-</w:t>
      </w:r>
      <w:proofErr w:type="spellStart"/>
      <w:r w:rsidRPr="0068536D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68536D">
        <w:rPr>
          <w:rFonts w:ascii="Times New Roman" w:eastAsia="Calibri" w:hAnsi="Times New Roman" w:cs="Times New Roman"/>
          <w:sz w:val="24"/>
          <w:szCs w:val="24"/>
        </w:rPr>
        <w:t xml:space="preserve"> пробы как инструмент формирования готовности к профессиональному самоопределению учащихся основной школы»</w:t>
      </w:r>
    </w:p>
    <w:p w:rsidR="000A1015" w:rsidRPr="0068536D" w:rsidRDefault="000A1015" w:rsidP="003B173A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6D">
        <w:rPr>
          <w:rFonts w:ascii="Times New Roman" w:eastAsia="Calibri" w:hAnsi="Times New Roman" w:cs="Times New Roman"/>
          <w:sz w:val="24"/>
          <w:szCs w:val="24"/>
        </w:rPr>
        <w:t>В рамках проекта предполагается разработать и апробировать коммуникативно-</w:t>
      </w:r>
      <w:proofErr w:type="spellStart"/>
      <w:r w:rsidRPr="0068536D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68536D">
        <w:rPr>
          <w:rFonts w:ascii="Times New Roman" w:eastAsia="Calibri" w:hAnsi="Times New Roman" w:cs="Times New Roman"/>
          <w:sz w:val="24"/>
          <w:szCs w:val="24"/>
        </w:rPr>
        <w:t xml:space="preserve"> пробы в разных профессиях, процедуры выбора и рефлексии.</w:t>
      </w:r>
    </w:p>
    <w:p w:rsidR="000A1015" w:rsidRPr="0068536D" w:rsidRDefault="000A1015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4. </w:t>
      </w:r>
      <w:r w:rsidRPr="004E4F9C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</w:t>
      </w:r>
    </w:p>
    <w:p w:rsidR="00BB2C5F" w:rsidRPr="0068536D" w:rsidRDefault="00BB2C5F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В современном мире формирование</w:t>
      </w:r>
      <w:r w:rsidRPr="0068536D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осознанному профессиональному самоопределению и выбору обучающимися будущего направления деятельности </w:t>
      </w:r>
      <w:r w:rsidRPr="0068536D">
        <w:rPr>
          <w:rFonts w:ascii="Times New Roman" w:hAnsi="Times New Roman" w:cs="Times New Roman"/>
          <w:sz w:val="24"/>
          <w:szCs w:val="24"/>
        </w:rPr>
        <w:t xml:space="preserve">является одной из важнейших задач школы. Деятельность образовательных учреждений в условиях ФГОС основного общего образования предполагает, что школой будут созданы условия для развития личностных и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умений, которые необходимы выпускникам.  Как показывает опыт традиционные формы и методы работы оказываются неэффективными. Школьники не могут сопоставить требования, предъявляемые к профессии или направлению деятельности с собственными интересами и способностями.  </w:t>
      </w:r>
    </w:p>
    <w:p w:rsidR="00BB2C5F" w:rsidRPr="0068536D" w:rsidRDefault="00BB2C5F" w:rsidP="003B17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ab/>
      </w:r>
      <w:r w:rsidRPr="0068536D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 - </w:t>
      </w:r>
      <w:proofErr w:type="spellStart"/>
      <w:r w:rsidRPr="0068536D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68536D">
        <w:rPr>
          <w:rFonts w:ascii="Times New Roman" w:eastAsia="Times New Roman" w:hAnsi="Times New Roman" w:cs="Times New Roman"/>
          <w:sz w:val="24"/>
          <w:szCs w:val="24"/>
        </w:rPr>
        <w:t xml:space="preserve"> пробы – один из современных механизмов профессионального самоопределения обучающихся, в ходе которого предлагается  решение коммуникативных задач через знакомство с разными профессиями, осознанный выбор обучающимися предпочтений в коммуникативных составляющих разных профессий и выбор направления будущей профессиональной деятельности. </w:t>
      </w:r>
    </w:p>
    <w:p w:rsidR="00BB2C5F" w:rsidRPr="0068536D" w:rsidRDefault="00BB2C5F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15" w:rsidRPr="0068536D" w:rsidRDefault="00851968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A1015" w:rsidRPr="004E4F9C">
        <w:rPr>
          <w:rFonts w:ascii="Times New Roman" w:hAnsi="Times New Roman" w:cs="Times New Roman"/>
          <w:b/>
          <w:sz w:val="24"/>
          <w:szCs w:val="24"/>
        </w:rPr>
        <w:t>Опыт инновационной деятельности по выбранной теме.</w:t>
      </w:r>
    </w:p>
    <w:p w:rsidR="000A1015" w:rsidRPr="0068536D" w:rsidRDefault="000A1015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В 2015-2016 учебном году мы уже начали работать по данной теме. </w:t>
      </w:r>
      <w:r w:rsidRPr="0068536D">
        <w:rPr>
          <w:rFonts w:ascii="Times New Roman" w:eastAsia="Calibri" w:hAnsi="Times New Roman" w:cs="Times New Roman"/>
          <w:sz w:val="24"/>
          <w:szCs w:val="24"/>
        </w:rPr>
        <w:t>Нами была определена к</w:t>
      </w:r>
      <w:r w:rsidRPr="006853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оммуникативная задача - генерация продукта, выбраны 3 профессии: депутат, специалисты  Дома Культуры, менеджер.</w:t>
      </w:r>
    </w:p>
    <w:p w:rsidR="000A1015" w:rsidRPr="0068536D" w:rsidRDefault="000A1015" w:rsidP="003B173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536D">
        <w:rPr>
          <w:rFonts w:ascii="Times New Roman" w:eastAsia="Calibri" w:hAnsi="Times New Roman" w:cs="Times New Roman"/>
          <w:sz w:val="24"/>
          <w:szCs w:val="24"/>
        </w:rPr>
        <w:t>У специалистов в данной сфере деятельности было взято интервью, с целью выяснить, как реализуетс</w:t>
      </w:r>
      <w:r w:rsidRPr="0068536D">
        <w:rPr>
          <w:rFonts w:ascii="Times New Roman" w:hAnsi="Times New Roman" w:cs="Times New Roman"/>
          <w:sz w:val="24"/>
          <w:szCs w:val="24"/>
        </w:rPr>
        <w:t>я данная коммуникативная задача.</w:t>
      </w:r>
    </w:p>
    <w:p w:rsidR="000A1015" w:rsidRPr="0068536D" w:rsidRDefault="000A1015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36D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Разработано техническое задание.</w:t>
      </w:r>
    </w:p>
    <w:p w:rsidR="000A1015" w:rsidRPr="0068536D" w:rsidRDefault="000A1015" w:rsidP="003B173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536D">
        <w:rPr>
          <w:rFonts w:ascii="Times New Roman" w:eastAsia="Calibri" w:hAnsi="Times New Roman" w:cs="Times New Roman"/>
          <w:sz w:val="24"/>
          <w:szCs w:val="24"/>
        </w:rPr>
        <w:t>Нами была проведена профессиональная проба, в которой было задействовано 10 участников проб, 1 специалист, 3 педагога</w:t>
      </w:r>
    </w:p>
    <w:p w:rsidR="000A1015" w:rsidRPr="0068536D" w:rsidRDefault="000A1015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eastAsia="Calibri" w:hAnsi="Times New Roman" w:cs="Times New Roman"/>
          <w:sz w:val="24"/>
          <w:szCs w:val="24"/>
        </w:rPr>
        <w:t>Для проведения процедуры рефлексии нами была разработана рефлексивная анкета, которая в дальнейшем поможет выстроить индивидуальную работу с каждым учащимся, задействованным в пробе.</w:t>
      </w:r>
    </w:p>
    <w:p w:rsidR="000A1015" w:rsidRPr="0068536D" w:rsidRDefault="00851968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6</w:t>
      </w:r>
      <w:r w:rsidR="000A1015" w:rsidRPr="0068536D">
        <w:rPr>
          <w:rFonts w:ascii="Times New Roman" w:hAnsi="Times New Roman" w:cs="Times New Roman"/>
          <w:sz w:val="24"/>
          <w:szCs w:val="24"/>
        </w:rPr>
        <w:t xml:space="preserve">. </w:t>
      </w:r>
      <w:r w:rsidR="000A1015" w:rsidRPr="004E4F9C">
        <w:rPr>
          <w:rFonts w:ascii="Times New Roman" w:hAnsi="Times New Roman" w:cs="Times New Roman"/>
          <w:b/>
          <w:sz w:val="24"/>
          <w:szCs w:val="24"/>
        </w:rPr>
        <w:t>Предмет апробации</w:t>
      </w:r>
    </w:p>
    <w:p w:rsidR="00B87CFF" w:rsidRPr="0068536D" w:rsidRDefault="003B173A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Система к</w:t>
      </w:r>
      <w:r w:rsidR="00B87CFF" w:rsidRPr="0068536D">
        <w:rPr>
          <w:rFonts w:ascii="Times New Roman" w:hAnsi="Times New Roman" w:cs="Times New Roman"/>
          <w:sz w:val="24"/>
          <w:szCs w:val="24"/>
        </w:rPr>
        <w:t>оммуникативно-</w:t>
      </w:r>
      <w:proofErr w:type="spellStart"/>
      <w:r w:rsidR="00B87CFF" w:rsidRPr="0068536D">
        <w:rPr>
          <w:rFonts w:ascii="Times New Roman" w:hAnsi="Times New Roman" w:cs="Times New Roman"/>
          <w:sz w:val="24"/>
          <w:szCs w:val="24"/>
        </w:rPr>
        <w:t>деятельностны</w:t>
      </w:r>
      <w:r w:rsidRPr="006853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87CFF" w:rsidRPr="0068536D">
        <w:rPr>
          <w:rFonts w:ascii="Times New Roman" w:hAnsi="Times New Roman" w:cs="Times New Roman"/>
          <w:sz w:val="24"/>
          <w:szCs w:val="24"/>
        </w:rPr>
        <w:t xml:space="preserve"> проб</w:t>
      </w:r>
      <w:r w:rsidRPr="0068536D">
        <w:rPr>
          <w:rFonts w:ascii="Times New Roman" w:hAnsi="Times New Roman" w:cs="Times New Roman"/>
          <w:sz w:val="24"/>
          <w:szCs w:val="24"/>
        </w:rPr>
        <w:t xml:space="preserve">, критерии и показатели оценивания сформированности 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умения решать коммуникативные задачи, содержание программы вводного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и содержание программ краткосрочных курсов</w:t>
      </w:r>
    </w:p>
    <w:p w:rsidR="00B87CFF" w:rsidRPr="0068536D" w:rsidRDefault="00851968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7</w:t>
      </w:r>
      <w:r w:rsidR="00B87CFF" w:rsidRPr="0068536D">
        <w:rPr>
          <w:rFonts w:ascii="Times New Roman" w:hAnsi="Times New Roman" w:cs="Times New Roman"/>
          <w:sz w:val="24"/>
          <w:szCs w:val="24"/>
        </w:rPr>
        <w:t xml:space="preserve">. </w:t>
      </w:r>
      <w:r w:rsidR="00B87CFF" w:rsidRPr="004E4F9C">
        <w:rPr>
          <w:rFonts w:ascii="Times New Roman" w:hAnsi="Times New Roman" w:cs="Times New Roman"/>
          <w:b/>
          <w:sz w:val="24"/>
          <w:szCs w:val="24"/>
        </w:rPr>
        <w:t>Масштаб апробации</w:t>
      </w:r>
    </w:p>
    <w:p w:rsidR="00B87CFF" w:rsidRPr="0068536D" w:rsidRDefault="00B87CFF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15 педагогов, 45 учащихся 5-7 классов.</w:t>
      </w:r>
    </w:p>
    <w:p w:rsidR="00B87CFF" w:rsidRPr="0068536D" w:rsidRDefault="00851968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8</w:t>
      </w:r>
      <w:r w:rsidR="00B87CFF" w:rsidRPr="0068536D">
        <w:rPr>
          <w:rFonts w:ascii="Times New Roman" w:hAnsi="Times New Roman" w:cs="Times New Roman"/>
          <w:sz w:val="24"/>
          <w:szCs w:val="24"/>
        </w:rPr>
        <w:t xml:space="preserve">. </w:t>
      </w:r>
      <w:r w:rsidR="005E1DF5" w:rsidRPr="004E4F9C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spellStart"/>
      <w:r w:rsidR="005E1DF5" w:rsidRPr="004E4F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5E1DF5"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Приобретение детьми социального опыта решения коммуникативных задач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Умение ориентироваться в коммуникативной деятельности и своих возможностях решения коммуникативных задач</w:t>
      </w:r>
      <w:r w:rsidR="00290E44" w:rsidRPr="0068536D">
        <w:t>;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Адекватное  использование речевых сре</w:t>
      </w:r>
      <w:proofErr w:type="gramStart"/>
      <w:r w:rsidRPr="0068536D">
        <w:t>дств дл</w:t>
      </w:r>
      <w:proofErr w:type="gramEnd"/>
      <w:r w:rsidRPr="0068536D">
        <w:t xml:space="preserve">я дискуссии и аргументации своей позиции 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 xml:space="preserve">Коллективное обсуждение проблем, различных точек зрения для выработки общей (групповой) позиции; 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Владение диалогическими и монологическими формами речи;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Понимание того, способен ли учащийся решать коммуникативные задачи;</w:t>
      </w:r>
    </w:p>
    <w:p w:rsidR="005E1DF5" w:rsidRPr="0068536D" w:rsidRDefault="005E1DF5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Понимание того, в решении какой коммуникативной задачи обучающийся  более успешен;</w:t>
      </w:r>
    </w:p>
    <w:p w:rsidR="005E1DF5" w:rsidRPr="0068536D" w:rsidRDefault="00851968" w:rsidP="003B173A">
      <w:pPr>
        <w:pStyle w:val="a3"/>
        <w:numPr>
          <w:ilvl w:val="0"/>
          <w:numId w:val="7"/>
        </w:numPr>
        <w:spacing w:line="360" w:lineRule="auto"/>
        <w:ind w:left="0"/>
      </w:pPr>
      <w:r w:rsidRPr="0068536D">
        <w:t>Понимание того, что одна и та же коммуникативная задача в разных профессиях решается по-разному</w:t>
      </w:r>
    </w:p>
    <w:p w:rsidR="005E1DF5" w:rsidRDefault="005E1DF5" w:rsidP="005E6DEF">
      <w:pPr>
        <w:pStyle w:val="a3"/>
        <w:spacing w:line="360" w:lineRule="auto"/>
        <w:ind w:left="0"/>
      </w:pPr>
    </w:p>
    <w:p w:rsidR="005E6DEF" w:rsidRPr="0068536D" w:rsidRDefault="005E6DEF" w:rsidP="005E6DEF">
      <w:pPr>
        <w:pStyle w:val="a3"/>
        <w:spacing w:line="360" w:lineRule="auto"/>
        <w:ind w:left="0"/>
      </w:pPr>
    </w:p>
    <w:p w:rsidR="00B87CFF" w:rsidRPr="0068536D" w:rsidRDefault="005C2070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87CFF" w:rsidRPr="0068536D">
        <w:rPr>
          <w:rFonts w:ascii="Times New Roman" w:hAnsi="Times New Roman" w:cs="Times New Roman"/>
          <w:sz w:val="24"/>
          <w:szCs w:val="24"/>
        </w:rPr>
        <w:t>.</w:t>
      </w:r>
      <w:r w:rsidR="00851968" w:rsidRPr="0068536D">
        <w:rPr>
          <w:rFonts w:ascii="Times New Roman" w:hAnsi="Times New Roman" w:cs="Times New Roman"/>
          <w:sz w:val="24"/>
          <w:szCs w:val="24"/>
        </w:rPr>
        <w:t xml:space="preserve"> </w:t>
      </w:r>
      <w:r w:rsidR="00851968" w:rsidRPr="004E4F9C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353"/>
        <w:gridCol w:w="9923"/>
      </w:tblGrid>
      <w:tr w:rsidR="0068536D" w:rsidRPr="0068536D" w:rsidTr="005E6DEF">
        <w:tc>
          <w:tcPr>
            <w:tcW w:w="5353" w:type="dxa"/>
          </w:tcPr>
          <w:p w:rsidR="00851968" w:rsidRPr="0068536D" w:rsidRDefault="00851968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923" w:type="dxa"/>
          </w:tcPr>
          <w:p w:rsidR="00851968" w:rsidRPr="0068536D" w:rsidRDefault="00851968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68536D" w:rsidRPr="0068536D" w:rsidTr="005E6DEF">
        <w:tc>
          <w:tcPr>
            <w:tcW w:w="5353" w:type="dxa"/>
          </w:tcPr>
          <w:p w:rsidR="00851968" w:rsidRPr="0068536D" w:rsidRDefault="00290E44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Приобретение детьми социального опыта решения коммуникативных задач</w:t>
            </w:r>
          </w:p>
        </w:tc>
        <w:tc>
          <w:tcPr>
            <w:tcW w:w="9923" w:type="dxa"/>
          </w:tcPr>
          <w:p w:rsidR="00290E44" w:rsidRPr="0068536D" w:rsidRDefault="00290E44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типичных ситуациях, когда необходимо решать 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</w:p>
          <w:p w:rsidR="00851968" w:rsidRPr="0068536D" w:rsidRDefault="00290E44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дачи, когда  они демонстрируют следующие умения: </w:t>
            </w:r>
          </w:p>
          <w:p w:rsidR="00290E44" w:rsidRPr="0068536D" w:rsidRDefault="00290E44" w:rsidP="003B173A">
            <w:pPr>
              <w:pStyle w:val="a3"/>
              <w:numPr>
                <w:ilvl w:val="0"/>
                <w:numId w:val="8"/>
              </w:numPr>
              <w:spacing w:line="360" w:lineRule="auto"/>
              <w:ind w:left="0"/>
            </w:pPr>
            <w:r w:rsidRPr="0068536D">
              <w:t xml:space="preserve">Оказание услуги </w:t>
            </w:r>
            <w:r w:rsidR="002D6F97" w:rsidRPr="0068536D">
              <w:t xml:space="preserve"> </w:t>
            </w:r>
            <w:r w:rsidRPr="0068536D">
              <w:t>(</w:t>
            </w:r>
            <w:r w:rsidR="002D6F97" w:rsidRPr="0068536D">
              <w:t>у</w:t>
            </w:r>
            <w:r w:rsidRPr="0068536D">
              <w:t>знать ожидания, фиксация запроса</w:t>
            </w:r>
            <w:r w:rsidR="002D6F97" w:rsidRPr="0068536D">
              <w:t>, с</w:t>
            </w:r>
            <w:r w:rsidRPr="0068536D">
              <w:t>делать предложения</w:t>
            </w:r>
            <w:r w:rsidR="002D6F97" w:rsidRPr="0068536D">
              <w:t xml:space="preserve">, </w:t>
            </w:r>
            <w:proofErr w:type="spellStart"/>
            <w:r w:rsidR="002D6F97" w:rsidRPr="0068536D">
              <w:t>контейнировать</w:t>
            </w:r>
            <w:proofErr w:type="spellEnd"/>
            <w:r w:rsidR="002D6F97" w:rsidRPr="0068536D">
              <w:t xml:space="preserve"> агрессию, п</w:t>
            </w:r>
            <w:r w:rsidRPr="0068536D">
              <w:t>родолжить дальнейшее сотрудничество)</w:t>
            </w:r>
          </w:p>
          <w:p w:rsidR="002D6F97" w:rsidRPr="0068536D" w:rsidRDefault="002D6F97" w:rsidP="003B173A">
            <w:pPr>
              <w:pStyle w:val="a3"/>
              <w:numPr>
                <w:ilvl w:val="0"/>
                <w:numId w:val="8"/>
              </w:numPr>
              <w:spacing w:line="360" w:lineRule="auto"/>
              <w:ind w:left="0"/>
            </w:pPr>
            <w:r w:rsidRPr="0068536D">
              <w:t>Мотивация (четкое предъявление своего желания, фиксация пиков энергии, понимание причин, спровоцировавших эти пики, легализация причин, подготовить заранее действенные аргументы, либо контраргументы, формулировка договора)</w:t>
            </w:r>
          </w:p>
          <w:p w:rsidR="002D6F97" w:rsidRPr="0068536D" w:rsidRDefault="002D6F97" w:rsidP="003B173A">
            <w:pPr>
              <w:pStyle w:val="a3"/>
              <w:numPr>
                <w:ilvl w:val="0"/>
                <w:numId w:val="8"/>
              </w:numPr>
              <w:spacing w:line="360" w:lineRule="auto"/>
              <w:ind w:left="0"/>
            </w:pPr>
            <w:proofErr w:type="gramStart"/>
            <w:r w:rsidRPr="0068536D">
              <w:t>Диагностика (восстановить ситуацию до «поломки»,  поименовать помеху, поставить диагноз,</w:t>
            </w:r>
            <w:r w:rsidR="000D1AD3" w:rsidRPr="0068536D">
              <w:t xml:space="preserve"> </w:t>
            </w:r>
            <w:r w:rsidRPr="0068536D">
              <w:t>назначить «лечение», скорректировать план «лечения» в соответствии с возможностями клиента, проконтролировать успешность лечения, понятный перевод)</w:t>
            </w:r>
            <w:proofErr w:type="gramEnd"/>
          </w:p>
          <w:p w:rsidR="002D6F97" w:rsidRPr="0068536D" w:rsidRDefault="002D6F97" w:rsidP="003B173A">
            <w:pPr>
              <w:pStyle w:val="a3"/>
              <w:numPr>
                <w:ilvl w:val="0"/>
                <w:numId w:val="8"/>
              </w:numPr>
              <w:spacing w:line="360" w:lineRule="auto"/>
              <w:ind w:left="0"/>
            </w:pPr>
            <w:r w:rsidRPr="0068536D">
              <w:t>Создание образа (четкое описание образа,  выбор способа, адекватного ситуации общения, определение наличного образа, фиксация расхождения, предложить клиенту эксперименты, делающие эти расхождения явными, обсуждение с клиентом этих расхождений).</w:t>
            </w:r>
          </w:p>
          <w:p w:rsidR="002D6F97" w:rsidRPr="0068536D" w:rsidRDefault="002D6F97" w:rsidP="003B173A">
            <w:pPr>
              <w:pStyle w:val="a3"/>
              <w:numPr>
                <w:ilvl w:val="0"/>
                <w:numId w:val="8"/>
              </w:numPr>
              <w:spacing w:line="360" w:lineRule="auto"/>
              <w:ind w:left="0"/>
            </w:pPr>
            <w:r w:rsidRPr="0068536D">
              <w:t>Генерация  (уметь отдаться фантазии, фиксация идей, выбор перспективных идей с учетом возможностей)</w:t>
            </w:r>
          </w:p>
        </w:tc>
      </w:tr>
      <w:tr w:rsidR="0068536D" w:rsidRPr="0068536D" w:rsidTr="005E6DEF">
        <w:tc>
          <w:tcPr>
            <w:tcW w:w="5353" w:type="dxa"/>
          </w:tcPr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Умение ориентироваться в коммуникативной деятельности и своих возможностях решения коммуникативных задач;</w:t>
            </w:r>
          </w:p>
        </w:tc>
        <w:tc>
          <w:tcPr>
            <w:tcW w:w="9923" w:type="dxa"/>
          </w:tcPr>
          <w:p w:rsidR="00851968" w:rsidRPr="0068536D" w:rsidRDefault="005E6DEF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модели общения в соответствии с коммуникативной задачей</w:t>
            </w:r>
          </w:p>
        </w:tc>
      </w:tr>
      <w:tr w:rsidR="0068536D" w:rsidRPr="0068536D" w:rsidTr="005E6DEF">
        <w:tc>
          <w:tcPr>
            <w:tcW w:w="5353" w:type="dxa"/>
          </w:tcPr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Адекватное  использование речевых сре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я дискуссии и аргументации своей позиции</w:t>
            </w:r>
          </w:p>
        </w:tc>
        <w:tc>
          <w:tcPr>
            <w:tcW w:w="9923" w:type="dxa"/>
          </w:tcPr>
          <w:p w:rsidR="00851968" w:rsidRPr="0068536D" w:rsidRDefault="000D1AD3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Определяет цели, функции участников, способы взаимодействия, приводит сильные  аргументы, примеры, сопоставляет разные точки зрения.</w:t>
            </w:r>
          </w:p>
        </w:tc>
      </w:tr>
      <w:tr w:rsidR="0068536D" w:rsidRPr="0068536D" w:rsidTr="005E6DEF">
        <w:tc>
          <w:tcPr>
            <w:tcW w:w="5353" w:type="dxa"/>
          </w:tcPr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Коллективное обсуждение проблем, различных точек зрения для выработки общей (групповой) позиции;</w:t>
            </w:r>
          </w:p>
        </w:tc>
        <w:tc>
          <w:tcPr>
            <w:tcW w:w="9923" w:type="dxa"/>
          </w:tcPr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Слушает и вступает в диалог,</w:t>
            </w:r>
            <w:r w:rsidR="000D1AD3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строит  продуктивное взаимодействие  и сотрудничество </w:t>
            </w:r>
            <w:proofErr w:type="gramStart"/>
            <w:r w:rsidR="000D1AD3" w:rsidRPr="006853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D1AD3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68536D" w:rsidRPr="0068536D" w:rsidTr="005E6DEF">
        <w:tc>
          <w:tcPr>
            <w:tcW w:w="5353" w:type="dxa"/>
          </w:tcPr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Владение диалогическими и монологическими формами речи;</w:t>
            </w:r>
          </w:p>
        </w:tc>
        <w:tc>
          <w:tcPr>
            <w:tcW w:w="9923" w:type="dxa"/>
          </w:tcPr>
          <w:p w:rsidR="00851968" w:rsidRPr="0068536D" w:rsidRDefault="000D1AD3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Полно и четко выражает свои мысли в соответствии с задачами и условиями коммуникации,</w:t>
            </w:r>
            <w:r w:rsidR="006C4D29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вопросы.</w:t>
            </w:r>
          </w:p>
        </w:tc>
      </w:tr>
      <w:tr w:rsidR="005E6DEF" w:rsidRPr="0068536D" w:rsidTr="005E6DEF">
        <w:tc>
          <w:tcPr>
            <w:tcW w:w="5353" w:type="dxa"/>
          </w:tcPr>
          <w:p w:rsidR="002D6F97" w:rsidRPr="0068536D" w:rsidRDefault="006C4D29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D6F97"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Понимание того, способен ли учащийся решать коммуникативные задачи;</w:t>
            </w:r>
          </w:p>
          <w:p w:rsidR="002D6F97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Понимание того, в решении какой коммуникативной задачи обучающийся  более успешен;</w:t>
            </w:r>
          </w:p>
          <w:p w:rsidR="00851968" w:rsidRPr="0068536D" w:rsidRDefault="002D6F97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ab/>
              <w:t>Понимание того, что одна и та же коммуникативная задача в разных профессиях решается по-разному.</w:t>
            </w:r>
          </w:p>
        </w:tc>
        <w:tc>
          <w:tcPr>
            <w:tcW w:w="9923" w:type="dxa"/>
          </w:tcPr>
          <w:p w:rsidR="00851968" w:rsidRPr="0068536D" w:rsidRDefault="006C4D29" w:rsidP="003B1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Осознанно заполняет рефлексивный лист, выстраивает дальнейшую траекторию коммуникативных действий.</w:t>
            </w:r>
          </w:p>
        </w:tc>
      </w:tr>
    </w:tbl>
    <w:p w:rsidR="00851968" w:rsidRPr="0068536D" w:rsidRDefault="00851968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CFF" w:rsidRPr="0068536D" w:rsidRDefault="005C2070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10</w:t>
      </w:r>
      <w:r w:rsidR="00B87CFF" w:rsidRPr="0068536D">
        <w:rPr>
          <w:rFonts w:ascii="Times New Roman" w:hAnsi="Times New Roman" w:cs="Times New Roman"/>
          <w:sz w:val="24"/>
          <w:szCs w:val="24"/>
        </w:rPr>
        <w:t xml:space="preserve">. </w:t>
      </w:r>
      <w:r w:rsidR="00B87CFF" w:rsidRPr="004E4F9C">
        <w:rPr>
          <w:rFonts w:ascii="Times New Roman" w:hAnsi="Times New Roman" w:cs="Times New Roman"/>
          <w:b/>
          <w:sz w:val="24"/>
          <w:szCs w:val="24"/>
        </w:rPr>
        <w:t xml:space="preserve">Перечень ожидаемых продуктов </w:t>
      </w:r>
      <w:proofErr w:type="spellStart"/>
      <w:r w:rsidR="00B87CFF" w:rsidRPr="004E4F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B87CFF"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42388E" w:rsidRPr="0068536D" w:rsidRDefault="0042388E" w:rsidP="003B173A">
      <w:pPr>
        <w:pStyle w:val="a3"/>
        <w:numPr>
          <w:ilvl w:val="0"/>
          <w:numId w:val="4"/>
        </w:numPr>
        <w:spacing w:line="360" w:lineRule="auto"/>
        <w:ind w:left="0"/>
        <w:jc w:val="both"/>
      </w:pPr>
      <w:r w:rsidRPr="0068536D">
        <w:t>образовательная программа, включающая модули: знакомство с коммуникативными задачами, выбор коммуникативной задачи, модуль проб, рефлексивный модуль;</w:t>
      </w:r>
    </w:p>
    <w:p w:rsidR="0042388E" w:rsidRPr="0068536D" w:rsidRDefault="0042388E" w:rsidP="003B173A">
      <w:pPr>
        <w:pStyle w:val="a3"/>
        <w:numPr>
          <w:ilvl w:val="0"/>
          <w:numId w:val="4"/>
        </w:numPr>
        <w:spacing w:line="360" w:lineRule="auto"/>
        <w:ind w:left="0"/>
        <w:jc w:val="both"/>
      </w:pPr>
      <w:r w:rsidRPr="0068536D">
        <w:t>научная статья, обобщающая опыт;</w:t>
      </w:r>
    </w:p>
    <w:p w:rsidR="0042388E" w:rsidRPr="0068536D" w:rsidRDefault="0042388E" w:rsidP="003B173A">
      <w:pPr>
        <w:pStyle w:val="a3"/>
        <w:numPr>
          <w:ilvl w:val="0"/>
          <w:numId w:val="4"/>
        </w:numPr>
        <w:spacing w:line="360" w:lineRule="auto"/>
        <w:ind w:left="0"/>
        <w:jc w:val="both"/>
      </w:pPr>
      <w:r w:rsidRPr="0068536D">
        <w:t>описание системы оценивания умений, на достижение которых направлен проект.</w:t>
      </w:r>
    </w:p>
    <w:p w:rsidR="0042388E" w:rsidRPr="0068536D" w:rsidRDefault="0042388E" w:rsidP="003B173A">
      <w:pPr>
        <w:pStyle w:val="a3"/>
        <w:numPr>
          <w:ilvl w:val="0"/>
          <w:numId w:val="3"/>
        </w:numPr>
        <w:spacing w:line="360" w:lineRule="auto"/>
        <w:ind w:left="0"/>
        <w:jc w:val="both"/>
      </w:pPr>
      <w:r w:rsidRPr="0068536D">
        <w:t>Разработка 5 программ краткосрочных курсов на каждую коммуникативную пробу</w:t>
      </w:r>
    </w:p>
    <w:p w:rsidR="0042388E" w:rsidRPr="0068536D" w:rsidRDefault="0042388E" w:rsidP="003B173A">
      <w:pPr>
        <w:pStyle w:val="a3"/>
        <w:spacing w:line="360" w:lineRule="auto"/>
        <w:ind w:left="0"/>
        <w:jc w:val="both"/>
      </w:pPr>
    </w:p>
    <w:p w:rsidR="0042388E" w:rsidRPr="0068536D" w:rsidRDefault="0042388E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11. </w:t>
      </w:r>
      <w:r w:rsidRPr="004E4F9C">
        <w:rPr>
          <w:rFonts w:ascii="Times New Roman" w:hAnsi="Times New Roman" w:cs="Times New Roman"/>
          <w:b/>
          <w:sz w:val="24"/>
          <w:szCs w:val="24"/>
        </w:rPr>
        <w:t xml:space="preserve">Описание механизмов взаимодействия с родителями и социальным окружением школы при выстраивании программы </w:t>
      </w:r>
      <w:proofErr w:type="spellStart"/>
      <w:r w:rsidRPr="004E4F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42388E" w:rsidRPr="0068536D" w:rsidRDefault="0042388E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Механизм взаимодействия  с родителями и социальным окружением: </w:t>
      </w:r>
    </w:p>
    <w:p w:rsidR="0042388E" w:rsidRPr="0068536D" w:rsidRDefault="0042388E" w:rsidP="003B173A">
      <w:pPr>
        <w:pStyle w:val="a3"/>
        <w:numPr>
          <w:ilvl w:val="0"/>
          <w:numId w:val="3"/>
        </w:numPr>
        <w:spacing w:line="360" w:lineRule="auto"/>
        <w:ind w:left="0"/>
        <w:jc w:val="both"/>
      </w:pPr>
      <w:r w:rsidRPr="0068536D">
        <w:lastRenderedPageBreak/>
        <w:t xml:space="preserve">ориентация родителей на сотрудничество (родительские собрания, беседы, материалы на сайте образовательной организации, диагностирование, анкетирование); </w:t>
      </w:r>
    </w:p>
    <w:p w:rsidR="0042388E" w:rsidRPr="0068536D" w:rsidRDefault="0042388E" w:rsidP="003B173A">
      <w:pPr>
        <w:pStyle w:val="a3"/>
        <w:numPr>
          <w:ilvl w:val="0"/>
          <w:numId w:val="3"/>
        </w:numPr>
        <w:spacing w:line="360" w:lineRule="auto"/>
        <w:ind w:left="0"/>
        <w:jc w:val="both"/>
      </w:pPr>
      <w:r w:rsidRPr="0068536D">
        <w:t xml:space="preserve">взаимодействие с индивидуальными предпринимателями, специалистами Дома Культуры, </w:t>
      </w:r>
      <w:r w:rsidR="005C364C" w:rsidRPr="0068536D">
        <w:t>Центральной районной больницы, почты и т.д.</w:t>
      </w:r>
    </w:p>
    <w:p w:rsidR="005C364C" w:rsidRPr="0068536D" w:rsidRDefault="005C364C" w:rsidP="003B173A">
      <w:pPr>
        <w:pStyle w:val="a3"/>
        <w:spacing w:line="360" w:lineRule="auto"/>
        <w:ind w:left="0"/>
        <w:jc w:val="both"/>
      </w:pPr>
    </w:p>
    <w:p w:rsidR="0042388E" w:rsidRPr="0068536D" w:rsidRDefault="0042388E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E4F9C" w:rsidRDefault="005C364C" w:rsidP="003B1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12. </w:t>
      </w:r>
      <w:r w:rsidRPr="004E4F9C">
        <w:rPr>
          <w:rFonts w:ascii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4E4F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 школы</w:t>
      </w:r>
    </w:p>
    <w:p w:rsidR="00253724" w:rsidRPr="0068536D" w:rsidRDefault="00253724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Консультирование, организационное сопровождение</w:t>
      </w:r>
      <w:r w:rsidR="0028171E" w:rsidRPr="0068536D">
        <w:rPr>
          <w:rFonts w:ascii="Times New Roman" w:hAnsi="Times New Roman" w:cs="Times New Roman"/>
          <w:sz w:val="24"/>
          <w:szCs w:val="24"/>
        </w:rPr>
        <w:t xml:space="preserve"> п</w:t>
      </w:r>
      <w:r w:rsidRPr="0068536D">
        <w:rPr>
          <w:rFonts w:ascii="Times New Roman" w:hAnsi="Times New Roman" w:cs="Times New Roman"/>
          <w:sz w:val="24"/>
          <w:szCs w:val="24"/>
        </w:rPr>
        <w:t>рограммы Борисова Елена Андреевна,</w:t>
      </w:r>
      <w:r w:rsidRPr="0068536D">
        <w:rPr>
          <w:rFonts w:ascii="Times New Roman" w:hAnsi="Times New Roman" w:cs="Times New Roman"/>
          <w:sz w:val="24"/>
          <w:szCs w:val="24"/>
        </w:rPr>
        <w:tab/>
        <w:t xml:space="preserve">заведующая РМК МКУ «Управление образования администрации Карагайского муниципального района» и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Обшаров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Константин Иванович, руководитель психологической службы автономной некоммерческой образовательной организации «Сетевой институт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ПрЭСТО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- психолог,</w:t>
      </w:r>
      <w:r w:rsidRPr="0068536D">
        <w:rPr>
          <w:rFonts w:ascii="Times New Roman" w:hAnsi="Times New Roman" w:cs="Times New Roman"/>
          <w:sz w:val="24"/>
          <w:szCs w:val="24"/>
        </w:rPr>
        <w:tab/>
        <w:t>научное руководство разработкой и реализацией программы</w:t>
      </w:r>
    </w:p>
    <w:p w:rsidR="00253724" w:rsidRPr="0068536D" w:rsidRDefault="00253724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724" w:rsidRPr="0068536D" w:rsidRDefault="00253724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13. </w:t>
      </w:r>
      <w:bookmarkStart w:id="0" w:name="_GoBack"/>
      <w:r w:rsidRPr="004E4F9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spellStart"/>
      <w:r w:rsidRPr="004E4F9C">
        <w:rPr>
          <w:rFonts w:ascii="Times New Roman" w:hAnsi="Times New Roman" w:cs="Times New Roman"/>
          <w:b/>
          <w:sz w:val="24"/>
          <w:szCs w:val="24"/>
        </w:rPr>
        <w:t>апробацонной</w:t>
      </w:r>
      <w:proofErr w:type="spell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5C364C" w:rsidRPr="0068536D" w:rsidRDefault="005C364C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деятельности  - формирование у </w:t>
      </w:r>
      <w:proofErr w:type="gramStart"/>
      <w:r w:rsidRPr="006853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5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умения понимать и решать коммуникативные задачи для дальнейшего профессионального самоопределения. Механизмом достижения поставленной цели являются коммуникативно-</w:t>
      </w:r>
      <w:proofErr w:type="spellStart"/>
      <w:r w:rsidRPr="0068536D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8536D">
        <w:rPr>
          <w:rFonts w:ascii="Times New Roman" w:hAnsi="Times New Roman" w:cs="Times New Roman"/>
          <w:sz w:val="24"/>
          <w:szCs w:val="24"/>
        </w:rPr>
        <w:t xml:space="preserve"> пробы</w:t>
      </w:r>
      <w:r w:rsidR="00C25719" w:rsidRPr="0068536D">
        <w:rPr>
          <w:rFonts w:ascii="Times New Roman" w:hAnsi="Times New Roman" w:cs="Times New Roman"/>
          <w:sz w:val="24"/>
          <w:szCs w:val="24"/>
        </w:rPr>
        <w:t>. Формирование и развитие планируемых результатов должно привести к повышению уровня (образовательный результат)</w:t>
      </w:r>
      <w:r w:rsidRPr="0068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19" w:rsidRPr="0068536D" w:rsidRDefault="00C25719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>Материалы из опыта  деятельности управленческо-педагогической команды планируется разместить на сайте школы, сайте ГБОУ ДПО «ЦРО ПК», представить на семинарах, мастер-классах, НПК.</w:t>
      </w:r>
    </w:p>
    <w:bookmarkEnd w:id="0"/>
    <w:p w:rsidR="00C25719" w:rsidRPr="0068536D" w:rsidRDefault="00C25719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6D">
        <w:rPr>
          <w:rFonts w:ascii="Times New Roman" w:hAnsi="Times New Roman" w:cs="Times New Roman"/>
          <w:sz w:val="24"/>
          <w:szCs w:val="24"/>
        </w:rPr>
        <w:t xml:space="preserve">14. </w:t>
      </w:r>
      <w:r w:rsidRPr="004E4F9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4E4F9C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деятельности на 2 </w:t>
      </w:r>
      <w:proofErr w:type="gramStart"/>
      <w:r w:rsidRPr="004E4F9C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4E4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3685"/>
        <w:gridCol w:w="3544"/>
        <w:gridCol w:w="3196"/>
      </w:tblGrid>
      <w:tr w:rsidR="0068536D" w:rsidRPr="0068536D" w:rsidTr="007F6A0F">
        <w:tc>
          <w:tcPr>
            <w:tcW w:w="1242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3119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685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544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3196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</w:tr>
      <w:tr w:rsidR="0068536D" w:rsidRPr="0068536D" w:rsidTr="007F6A0F">
        <w:tc>
          <w:tcPr>
            <w:tcW w:w="1242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</w:t>
            </w:r>
          </w:p>
          <w:p w:rsidR="00C25719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Май 2017 – декабрь 2017</w:t>
            </w:r>
          </w:p>
        </w:tc>
        <w:tc>
          <w:tcPr>
            <w:tcW w:w="3119" w:type="dxa"/>
          </w:tcPr>
          <w:p w:rsidR="00C25719" w:rsidRPr="0068536D" w:rsidRDefault="003B173A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4D29" w:rsidRPr="00685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0EF6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нормативной базы по ведению </w:t>
            </w:r>
            <w:proofErr w:type="spellStart"/>
            <w:r w:rsidR="00570EF6" w:rsidRPr="0068536D">
              <w:rPr>
                <w:rFonts w:ascii="Times New Roman" w:hAnsi="Times New Roman" w:cs="Times New Roman"/>
                <w:sz w:val="24"/>
                <w:szCs w:val="24"/>
              </w:rPr>
              <w:t>апрбационной</w:t>
            </w:r>
            <w:proofErr w:type="spellEnd"/>
            <w:r w:rsidR="00570EF6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837282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82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82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к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информационно-обучающие и консультативные мероприятия</w:t>
            </w:r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организационно-методическому обеспечению программы «Развитие у обучающихся </w:t>
            </w:r>
            <w:proofErr w:type="spellStart"/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понимать и решать коммуникативные задачи»</w:t>
            </w:r>
            <w:r w:rsidR="0028171E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(семинар, мастер-класс)</w:t>
            </w:r>
            <w:proofErr w:type="gramEnd"/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BB2C5F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>Включение в модуль «работа с родителями» программы развития класса тренингов по решению коммуникативных задач</w:t>
            </w:r>
          </w:p>
        </w:tc>
        <w:tc>
          <w:tcPr>
            <w:tcW w:w="3685" w:type="dxa"/>
          </w:tcPr>
          <w:p w:rsidR="00C25719" w:rsidRPr="0068536D" w:rsidRDefault="0028171E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83728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proofErr w:type="spellStart"/>
            <w:r w:rsidR="00837282"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83728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педагогов к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 значимости  развития коммуникативных умений обучающихся</w:t>
            </w:r>
          </w:p>
        </w:tc>
        <w:tc>
          <w:tcPr>
            <w:tcW w:w="3544" w:type="dxa"/>
          </w:tcPr>
          <w:p w:rsidR="00C25719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</w:t>
            </w:r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>на уровне ОУ, муниципалитета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, региона.</w:t>
            </w: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AB" w:rsidRPr="0068536D" w:rsidRDefault="00E97FAB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инициа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тивы для </w:t>
            </w:r>
            <w:proofErr w:type="spellStart"/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рского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детей, выбор коммуникативной задачи, над которой педагоги будут работать.</w:t>
            </w: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Родители выступают  в роли социальных партнёров</w:t>
            </w: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25719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деятельности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28171E"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282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</w:t>
            </w:r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</w:t>
            </w:r>
            <w:proofErr w:type="spellStart"/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институциональное </w:t>
            </w:r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коммуникативно-</w:t>
            </w:r>
            <w:proofErr w:type="spellStart"/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пробах</w:t>
            </w:r>
          </w:p>
          <w:p w:rsidR="00837282" w:rsidRPr="0068536D" w:rsidRDefault="0083728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00" w:rsidRPr="0068536D" w:rsidRDefault="00E16100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Разработка 5 программ краткосрочных курсов на каждую коммуникативно-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деятельностную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пробу</w:t>
            </w:r>
            <w:r w:rsidR="0028171E"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C5F" w:rsidRPr="0068536D" w:rsidRDefault="0028171E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>юто</w:t>
            </w:r>
            <w:r w:rsidR="00E97FAB" w:rsidRPr="0068536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FAB" w:rsidRPr="0068536D" w:rsidRDefault="00E97FAB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коммуникативных проб.</w:t>
            </w:r>
          </w:p>
          <w:p w:rsidR="004C5699" w:rsidRPr="0068536D" w:rsidRDefault="004C569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оценивания 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решать коммуникативные задачи.</w:t>
            </w: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7B6206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06" w:rsidRPr="0068536D" w:rsidRDefault="00BB2C5F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тренингов.</w:t>
            </w:r>
          </w:p>
          <w:p w:rsidR="00BB2C5F" w:rsidRPr="0068536D" w:rsidRDefault="00BB2C5F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Отзывы родителей.</w:t>
            </w:r>
          </w:p>
        </w:tc>
      </w:tr>
      <w:tr w:rsidR="0068536D" w:rsidRPr="0068536D" w:rsidTr="007F6A0F">
        <w:tc>
          <w:tcPr>
            <w:tcW w:w="1242" w:type="dxa"/>
          </w:tcPr>
          <w:p w:rsidR="00C25719" w:rsidRPr="0068536D" w:rsidRDefault="00C2571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5719" w:rsidRPr="0068536D" w:rsidRDefault="00BB2C5F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зучение уровня сформированности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понимать и решать коммуникативные задачи</w:t>
            </w:r>
            <w:r w:rsidR="00E16100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AB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E97FAB" w:rsidRPr="006853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97FAB"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5719" w:rsidRPr="0068536D" w:rsidRDefault="008B680A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сформированности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понимать и решать коммуникативные задачи</w:t>
            </w:r>
          </w:p>
        </w:tc>
        <w:tc>
          <w:tcPr>
            <w:tcW w:w="3544" w:type="dxa"/>
          </w:tcPr>
          <w:p w:rsidR="00C25719" w:rsidRPr="0068536D" w:rsidRDefault="00E97FAB" w:rsidP="003B1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вводного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тьютериала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, одним из этапов которой является входная диагностика на предмет умения решать коммуникативные задачи обучающимися.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практики будут организованы на базе школы и социальных партнёров,  их участниками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обучающиеся 12-15 лет в рамках летнего оздоровительного лагеря «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лето». Совместная практическая работа обучающихся и педагогов будет длиться две недели. Мотивирующим фактором и главным делом для обучающихся в ходе занятий будет подготовка к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битве в формате летней институциональной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олимпиады.  Работа образовательных практик начнётся </w:t>
            </w:r>
            <w:proofErr w:type="gram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коммуникативными задачами и погружения детей в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– игру. После знакомства с коммуникативными задачами дети будут поставлены в ситуацию выбора той коммуникативной задачи, которая им понравилась больше (эмоциональный выбор). Далее каждый день для детей будет организована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микропроба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избранной коммуникати</w:t>
            </w:r>
            <w:r w:rsidR="00CA4514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вной задачи. По окончанию </w:t>
            </w:r>
            <w:proofErr w:type="spellStart"/>
            <w:r w:rsidR="00CA4514" w:rsidRPr="0068536D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будет организована рефлексивная деловая игра, результатом которой должен стать выбор коммуникативной задачи, в решении которой обучающийся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успешен, с учетом его мнения и мнения </w:t>
            </w:r>
            <w:proofErr w:type="spellStart"/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="00FB3DD2" w:rsidRPr="0068536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80A" w:rsidRPr="0068536D" w:rsidRDefault="00FB3DD2" w:rsidP="003B17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«Листа выбора»</w:t>
            </w:r>
          </w:p>
        </w:tc>
        <w:tc>
          <w:tcPr>
            <w:tcW w:w="3196" w:type="dxa"/>
          </w:tcPr>
          <w:p w:rsidR="00C25719" w:rsidRPr="0068536D" w:rsidRDefault="00E97FAB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справка,  которая будет отражать количество обучающихся, справившихся с заданиями, справившихся частично, </w:t>
            </w:r>
            <w:proofErr w:type="spellStart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несправившихся</w:t>
            </w:r>
            <w:proofErr w:type="spellEnd"/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A4514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перечислены </w:t>
            </w:r>
            <w:r w:rsidR="008B680A" w:rsidRPr="0068536D">
              <w:rPr>
                <w:rFonts w:ascii="Times New Roman" w:hAnsi="Times New Roman" w:cs="Times New Roman"/>
                <w:sz w:val="24"/>
                <w:szCs w:val="24"/>
              </w:rPr>
              <w:t>виды заданий, с которыми справились, которые вызвали затруднения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97FAB" w:rsidRPr="0068536D" w:rsidRDefault="00E97FAB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практик</w:t>
            </w:r>
          </w:p>
          <w:p w:rsidR="00E97FAB" w:rsidRPr="0068536D" w:rsidRDefault="00FB3DD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-игры.</w:t>
            </w:r>
          </w:p>
          <w:p w:rsidR="00FB3DD2" w:rsidRPr="0068536D" w:rsidRDefault="00FB3DD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«Лист выбора»</w:t>
            </w:r>
          </w:p>
          <w:p w:rsidR="00FB3DD2" w:rsidRPr="0068536D" w:rsidRDefault="00FB3DD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6D" w:rsidRPr="0068536D" w:rsidTr="007F6A0F">
        <w:tc>
          <w:tcPr>
            <w:tcW w:w="1242" w:type="dxa"/>
          </w:tcPr>
          <w:p w:rsidR="00C25719" w:rsidRPr="0068536D" w:rsidRDefault="00CA4514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514" w:rsidRPr="0068536D" w:rsidRDefault="00CA4514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Январь 2018 – </w:t>
            </w:r>
            <w:r w:rsidR="00FB3DD2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119" w:type="dxa"/>
          </w:tcPr>
          <w:p w:rsidR="00C25719" w:rsidRPr="0068536D" w:rsidRDefault="00CA4514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Проведение по выбору учащихся коммуникативн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="00FB3DD2" w:rsidRPr="0068536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C5699" w:rsidRPr="0068536D">
              <w:rPr>
                <w:rFonts w:ascii="Times New Roman" w:hAnsi="Times New Roman" w:cs="Times New Roman"/>
                <w:sz w:val="24"/>
                <w:szCs w:val="24"/>
              </w:rPr>
              <w:t>реализация про</w:t>
            </w:r>
            <w:r w:rsidR="00FB3DD2" w:rsidRPr="0068536D">
              <w:rPr>
                <w:rFonts w:ascii="Times New Roman" w:hAnsi="Times New Roman" w:cs="Times New Roman"/>
                <w:sz w:val="24"/>
                <w:szCs w:val="24"/>
              </w:rPr>
              <w:t>грамм краткосрочных курсов)</w:t>
            </w:r>
          </w:p>
          <w:p w:rsidR="00CA4514" w:rsidRPr="0068536D" w:rsidRDefault="00CA4514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4" w:rsidRPr="0068536D" w:rsidRDefault="00CA4514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•Приобретение детьми социального опыта решения коммуникативных задач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•Умение ориентироваться в коммуникативной деятельности и своих возможностях решения коммуникативных задач;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•Адекватное  использование речевых сре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я дискуссии и аргументации своей позиции 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•Коллективное обсуждение проблем, различных точек зрения для выработки общей (групповой) позиции; 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•Владение диалогическими и монологическими формами речи;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•Понимание того, способен ли учащийся решать коммуникативные задачи;</w:t>
            </w:r>
          </w:p>
          <w:p w:rsidR="00657EB5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•Понимание того, в решении какой коммуникативной задачи обучающийся  более успешен;</w:t>
            </w:r>
          </w:p>
          <w:p w:rsidR="00C25719" w:rsidRPr="0068536D" w:rsidRDefault="00657EB5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•Понимание того, что одна и та же коммуникативная задача в разных профессиях решается по-разному</w:t>
            </w:r>
          </w:p>
        </w:tc>
        <w:tc>
          <w:tcPr>
            <w:tcW w:w="3544" w:type="dxa"/>
          </w:tcPr>
          <w:p w:rsidR="00C25719" w:rsidRPr="0068536D" w:rsidRDefault="004C569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«Лист выбора» покажет количество детей, желающих решать ту или иную КЗ. В зависимости от этого формируются рабочие группы учителей для реализации программ элективных курсов.  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>Каждый учитель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берёт для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3 обучающихся и 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ведет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карту индивидуального 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57EB5"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ранее разработанным критериям заявленных умений. </w:t>
            </w:r>
          </w:p>
          <w:p w:rsidR="004C5699" w:rsidRPr="0068536D" w:rsidRDefault="004C569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C25719" w:rsidRPr="0068536D" w:rsidRDefault="004C569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сопровождения.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Вторая редакция программы 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тьюториала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корректировки в ходе апробации.</w:t>
            </w:r>
          </w:p>
          <w:p w:rsidR="004C5699" w:rsidRPr="0068536D" w:rsidRDefault="004C569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Вторая редакция программы элективных курсов с учетом корректировки в ходе апробации.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5 методических разработок КДП (по 1 на каждую задачу)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индивидуального сопровождения </w:t>
            </w:r>
            <w:proofErr w:type="gram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73A" w:rsidRPr="0068536D" w:rsidTr="007F6A0F">
        <w:tc>
          <w:tcPr>
            <w:tcW w:w="1242" w:type="dxa"/>
          </w:tcPr>
          <w:p w:rsidR="00C2571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3. Аналитический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Ноябрь 2018 –декабрь 2018г.</w:t>
            </w:r>
          </w:p>
        </w:tc>
        <w:tc>
          <w:tcPr>
            <w:tcW w:w="3119" w:type="dxa"/>
          </w:tcPr>
          <w:p w:rsidR="00AF3752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опыта:</w:t>
            </w:r>
          </w:p>
          <w:p w:rsidR="00C2571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1. Педагогический совет «Рефлексия по итогам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2. Фестиваль мастер-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 участников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3. Районный семинар по распространению опыта </w:t>
            </w:r>
            <w:proofErr w:type="spellStart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FA18B9" w:rsidRPr="0068536D" w:rsidRDefault="00FA18B9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4. Выступление на </w:t>
            </w:r>
            <w:r w:rsidR="00AF3752" w:rsidRPr="0068536D">
              <w:rPr>
                <w:rFonts w:ascii="Times New Roman" w:hAnsi="Times New Roman" w:cs="Times New Roman"/>
                <w:sz w:val="24"/>
                <w:szCs w:val="24"/>
              </w:rPr>
              <w:t>зональных педагогических конференциях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25719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 компетентности педагогического коллектива</w:t>
            </w:r>
          </w:p>
        </w:tc>
        <w:tc>
          <w:tcPr>
            <w:tcW w:w="3544" w:type="dxa"/>
          </w:tcPr>
          <w:p w:rsidR="00C25719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педсовете, научно-практических конференциях</w:t>
            </w:r>
            <w:r w:rsidR="00BB2C5F" w:rsidRPr="006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C25719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конференции;</w:t>
            </w:r>
          </w:p>
          <w:p w:rsidR="00AF3752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мастер- классов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752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752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6D">
              <w:rPr>
                <w:rFonts w:ascii="Times New Roman" w:hAnsi="Times New Roman" w:cs="Times New Roman"/>
                <w:sz w:val="24"/>
                <w:szCs w:val="24"/>
              </w:rPr>
              <w:t>отчёт об апробации</w:t>
            </w:r>
            <w:r w:rsidR="007B6206" w:rsidRPr="00685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752" w:rsidRPr="0068536D" w:rsidRDefault="00AF3752" w:rsidP="003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719" w:rsidRPr="0068536D" w:rsidRDefault="00C25719" w:rsidP="003B1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CFF" w:rsidRPr="0068536D" w:rsidRDefault="00B87CFF" w:rsidP="003B173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E4C" w:rsidRPr="0068536D" w:rsidRDefault="005A1E4C" w:rsidP="003B1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1E4C" w:rsidRPr="0068536D" w:rsidSect="003B173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C4C"/>
    <w:multiLevelType w:val="hybridMultilevel"/>
    <w:tmpl w:val="33B0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2F6E"/>
    <w:multiLevelType w:val="hybridMultilevel"/>
    <w:tmpl w:val="1D6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1764"/>
    <w:multiLevelType w:val="hybridMultilevel"/>
    <w:tmpl w:val="2934F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FF593B"/>
    <w:multiLevelType w:val="hybridMultilevel"/>
    <w:tmpl w:val="EB48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52F7"/>
    <w:multiLevelType w:val="hybridMultilevel"/>
    <w:tmpl w:val="F9888202"/>
    <w:lvl w:ilvl="0" w:tplc="EB780B0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816C8"/>
    <w:multiLevelType w:val="hybridMultilevel"/>
    <w:tmpl w:val="564C1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5C31ED"/>
    <w:multiLevelType w:val="hybridMultilevel"/>
    <w:tmpl w:val="0A5A5B72"/>
    <w:lvl w:ilvl="0" w:tplc="4E3E1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91D93"/>
    <w:multiLevelType w:val="hybridMultilevel"/>
    <w:tmpl w:val="E886FB8E"/>
    <w:lvl w:ilvl="0" w:tplc="17741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4C"/>
    <w:rsid w:val="000607DB"/>
    <w:rsid w:val="000A1015"/>
    <w:rsid w:val="000D1AD3"/>
    <w:rsid w:val="00253724"/>
    <w:rsid w:val="0028171E"/>
    <w:rsid w:val="00290E44"/>
    <w:rsid w:val="002D6F97"/>
    <w:rsid w:val="00307F1F"/>
    <w:rsid w:val="00327614"/>
    <w:rsid w:val="003B173A"/>
    <w:rsid w:val="0042388E"/>
    <w:rsid w:val="004C5699"/>
    <w:rsid w:val="004E4F9C"/>
    <w:rsid w:val="004F39CF"/>
    <w:rsid w:val="00570EF6"/>
    <w:rsid w:val="005A1E4C"/>
    <w:rsid w:val="005C2070"/>
    <w:rsid w:val="005C364C"/>
    <w:rsid w:val="005E1DF5"/>
    <w:rsid w:val="005E550B"/>
    <w:rsid w:val="005E6DEF"/>
    <w:rsid w:val="00657EB5"/>
    <w:rsid w:val="0068536D"/>
    <w:rsid w:val="006C4D29"/>
    <w:rsid w:val="007B6206"/>
    <w:rsid w:val="007F6A0F"/>
    <w:rsid w:val="00837282"/>
    <w:rsid w:val="00851968"/>
    <w:rsid w:val="008B680A"/>
    <w:rsid w:val="00916EA9"/>
    <w:rsid w:val="00AF3752"/>
    <w:rsid w:val="00B87CFF"/>
    <w:rsid w:val="00BB2C5F"/>
    <w:rsid w:val="00C25719"/>
    <w:rsid w:val="00CA4514"/>
    <w:rsid w:val="00D100EB"/>
    <w:rsid w:val="00E16100"/>
    <w:rsid w:val="00E97FAB"/>
    <w:rsid w:val="00F9256A"/>
    <w:rsid w:val="00FA18B9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9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5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9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5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school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Валя</cp:lastModifiedBy>
  <cp:revision>7</cp:revision>
  <cp:lastPrinted>2017-05-06T12:44:00Z</cp:lastPrinted>
  <dcterms:created xsi:type="dcterms:W3CDTF">2017-05-06T13:31:00Z</dcterms:created>
  <dcterms:modified xsi:type="dcterms:W3CDTF">2017-05-07T10:51:00Z</dcterms:modified>
</cp:coreProperties>
</file>